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-126999</wp:posOffset>
                </wp:positionV>
                <wp:extent cx="7299629" cy="1070115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0400" y="0"/>
                          <a:ext cx="7299629" cy="10701152"/>
                          <a:chOff x="1690400" y="0"/>
                          <a:chExt cx="7310200" cy="7560000"/>
                        </a:xfrm>
                      </wpg:grpSpPr>
                      <wpg:grpSp>
                        <wpg:cNvGrpSpPr/>
                        <wpg:grpSpPr>
                          <a:xfrm>
                            <a:off x="1689118" y="0"/>
                            <a:ext cx="7306697" cy="7560000"/>
                            <a:chOff x="-7068" y="0"/>
                            <a:chExt cx="7306697" cy="107011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99625" cy="1070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8" y="9037220"/>
                              <a:ext cx="6184156" cy="381365"/>
                              <a:chOff x="-7068" y="-27267"/>
                              <a:chExt cx="6184156" cy="38136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4588786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7068" y="-24094"/>
                                <a:ext cx="1588250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16672" y="163481"/>
                                  <a:ext cx="1409787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74955" y="-27203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>
                                  <a:off x="165442" y="155499"/>
                                  <a:ext cx="1339702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s:wsp>
                          <wps:cNvSpPr/>
                          <wps:cNvPr id="14" name="Shape 14"/>
                          <wps:spPr>
                            <a:xfrm>
                              <a:off x="6613829" y="0"/>
                              <a:ext cx="685800" cy="10701152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104307" y="1663479"/>
                              <a:ext cx="1046566" cy="7321826"/>
                              <a:chOff x="-75016" y="0"/>
                              <a:chExt cx="1046566" cy="732182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47708" y="930302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9757" y="1844702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805" y="2743200"/>
                                <a:ext cx="715010" cy="713105"/>
                                <a:chOff x="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0" y="82550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75016" y="3598828"/>
                                <a:ext cx="1029894" cy="1016593"/>
                                <a:chOff x="-138979" y="-151249"/>
                                <a:chExt cx="991064" cy="990837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 rot="-2722252">
                                  <a:off x="12383" y="-12383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41260" y="25984"/>
                                  <a:ext cx="641611" cy="665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778735"/>
                                <a:ext cx="971550" cy="683895"/>
                                <a:chOff x="0" y="1"/>
                                <a:chExt cx="971550" cy="683895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 rot="-5400000">
                                  <a:off x="85725" y="-18052"/>
                                  <a:ext cx="683895" cy="7200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172448"/>
                                  <a:ext cx="971550" cy="329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1562" y="5637475"/>
                                <a:ext cx="708138" cy="713105"/>
                                <a:chOff x="0" y="0"/>
                                <a:chExt cx="708138" cy="713105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5828" y="95068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9513" y="6559826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951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3610" y="168634"/>
                              <a:ext cx="6522527" cy="1497980"/>
                              <a:chOff x="0" y="0"/>
                              <a:chExt cx="6522527" cy="1497980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1777945" y="596347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42" name="Shape 42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66627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3" name="Shape 43"/>
                            <wps:spPr>
                              <a:xfrm flipH="1" rot="10599369">
                                <a:off x="2520564" y="669400"/>
                                <a:ext cx="1574165" cy="41656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4" name="Shape 4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5" y="238539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117141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7" name="Shape 4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0" name="Shape 50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90231" y="117137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3" name="Shape 53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6" name="Shape 56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7" name="Shape 57"/>
                            <wps:spPr>
                              <a:xfrm>
                                <a:off x="1571105" y="747410"/>
                                <a:ext cx="3418840" cy="7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المرشد في النشاط العلمي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-126999</wp:posOffset>
                </wp:positionV>
                <wp:extent cx="7299629" cy="1070115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9629" cy="107011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1"/>
        <w:gridCol w:w="2649"/>
        <w:gridCol w:w="1314"/>
        <w:gridCol w:w="784"/>
        <w:gridCol w:w="854"/>
        <w:tblGridChange w:id="0">
          <w:tblGrid>
            <w:gridCol w:w="3811"/>
            <w:gridCol w:w="2649"/>
            <w:gridCol w:w="1314"/>
            <w:gridCol w:w="784"/>
            <w:gridCol w:w="854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المحور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المجال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ind w:right="-185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gridSpan w:val="4"/>
            <w:shd w:fill="ccff9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الكائنات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الكائنات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ووظائفها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وتفاعلاتها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البيئة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وتفاعلها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البيئة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وتفاعلها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الوسط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البيئي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السقي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بالقطرة</w:t>
            </w:r>
            <w:r w:rsidDel="00000000" w:rsidR="00000000" w:rsidRPr="00000000">
              <w:rPr>
                <w:b w:val="1"/>
                <w:rtl w:val="1"/>
              </w:rPr>
              <w:t xml:space="preserve">"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التكنولوجيا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ffcc99" w:val="clear"/>
                <w:rtl w:val="1"/>
              </w:rPr>
              <w:t xml:space="preserve">تقويم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وخاصياتها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ind w:left="6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وخصائصها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الفيزيائية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تغيرات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الضوء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والألوان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قرص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نيوتن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التكنولوجيا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والوراثة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دورات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والتوالد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والوراثة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الكائنات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والوراثة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والوراثة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الحلزون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التكنولوجيا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4"/>
            <w:shd w:fill="ccff99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الطاقة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الانتشار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الحراري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أشكال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الطاقة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القوى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والحركات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الفيزيائية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ind w:left="360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الكهرباء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القوى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والآلات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صنع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عنفة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التكنولوجيا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(4)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انتقال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العدوى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والمرض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ind w:left="6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والتفاعل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البيئة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ind w:left="360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الخامسة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الوقاية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الأمراض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تأثير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البيئة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غرس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شتلة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التكنولوجيا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(5)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موارد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وتغيراتها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الخصائص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الطبيعية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ومواردها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والفضاء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ind w:left="360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السادسة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حولنا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الطقس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والمناخ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دوران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محورها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التكنولوجيا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  <w:shd w:fill="ffcc99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(6)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4"/>
            <w:shd w:fill="ccff99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4"/>
            <w:shd w:fill="ccff99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ind w:right="-1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B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